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A9D8A" w14:textId="19A3FB98" w:rsidR="00A863BE" w:rsidRDefault="00A863BE" w:rsidP="00A863BE">
      <w:pPr>
        <w:jc w:val="center"/>
      </w:pPr>
      <w:r>
        <w:t>OBRAZLOŽENJE</w:t>
      </w:r>
    </w:p>
    <w:p w14:paraId="7E7D367A" w14:textId="30358961" w:rsidR="00A863BE" w:rsidRDefault="00A863BE" w:rsidP="00A863BE">
      <w:pPr>
        <w:jc w:val="center"/>
      </w:pPr>
      <w:r>
        <w:t>UZ (PRIJEDLOG)ODLUKE O IZVRŠAVANJU PRORAČUNA</w:t>
      </w:r>
    </w:p>
    <w:p w14:paraId="534EE61F" w14:textId="746279C5" w:rsidR="00A863BE" w:rsidRDefault="00A863BE" w:rsidP="00A863BE">
      <w:pPr>
        <w:jc w:val="center"/>
      </w:pPr>
      <w:r>
        <w:t>OPĆINE KLIS ZA 202</w:t>
      </w:r>
      <w:r w:rsidR="00174FC6">
        <w:t>5</w:t>
      </w:r>
      <w:r>
        <w:t>.GODINU</w:t>
      </w:r>
    </w:p>
    <w:p w14:paraId="2E0CDA43" w14:textId="77777777" w:rsidR="00A863BE" w:rsidRDefault="00A863BE" w:rsidP="00A863BE">
      <w:pPr>
        <w:jc w:val="center"/>
      </w:pPr>
    </w:p>
    <w:p w14:paraId="2134CC2E" w14:textId="7ADC6F33" w:rsidR="00A863BE" w:rsidRDefault="00A863BE" w:rsidP="00A863BE">
      <w:r>
        <w:t>Sukladno članku 18.Zakona o proračunu (NN br.144/21) propisano je da se uz Proračun donosi i Odluka o izvršavanju proračuna.Navedenom odredbom propisano je da se Odlukom uređuju posebnosti u izvršavanju proračuna,omogućava izvršavanje proračuna u godini za koju je proračun donesen kao i druga pitanja od značaja za izvršavanje proračuna,a sve u skladu sa zakonskim odredbama.</w:t>
      </w:r>
    </w:p>
    <w:p w14:paraId="3069FF53" w14:textId="77777777" w:rsidR="0051464F" w:rsidRDefault="0051464F" w:rsidP="00A863BE"/>
    <w:p w14:paraId="459E5392" w14:textId="78DE2F79" w:rsidR="00A863BE" w:rsidRDefault="00A863BE" w:rsidP="00A863BE">
      <w:r>
        <w:t>Naime Uputama za izradu Proračuna JLP(R)S koje je donijelo Ministarstvo financija RH predviđeno je da se namjenski i vlastiti prihodi proračunskih korisnika (koji imaju RKP broj) moraju iskazivati u Proračunu JLP(R9S neovisno da li proračunski korisnici imaju obvezu uplaćivanja istih na račun Proračuna općine.</w:t>
      </w:r>
    </w:p>
    <w:p w14:paraId="111EDF7A" w14:textId="77777777" w:rsidR="00A863BE" w:rsidRDefault="00A863BE" w:rsidP="00A863BE"/>
    <w:p w14:paraId="2D0A18B6" w14:textId="455D8491" w:rsidR="00A863BE" w:rsidRDefault="00A863BE" w:rsidP="00A863BE">
      <w:r>
        <w:t xml:space="preserve">Člancima od 1.do </w:t>
      </w:r>
      <w:r w:rsidR="0051464F">
        <w:t>20</w:t>
      </w:r>
      <w:r>
        <w:t xml:space="preserve">.Odluke </w:t>
      </w:r>
      <w:r w:rsidR="0051464F">
        <w:t xml:space="preserve"> o izvršavanju Proračuna Općine Klis za 202</w:t>
      </w:r>
      <w:r w:rsidR="00EA61BF">
        <w:t>5</w:t>
      </w:r>
      <w:r w:rsidR="0051464F">
        <w:t>.godinu uređuje se struktura prihoda i primitaka te rashoda i izdataka proračuna i njefgovo izvršavanje,preraspodjela sredstava,ovlasti Načelnika te opseg zaduživanja i jamstava.</w:t>
      </w:r>
    </w:p>
    <w:p w14:paraId="6CFB6333" w14:textId="77777777" w:rsidR="0051464F" w:rsidRDefault="0051464F" w:rsidP="00A863BE"/>
    <w:p w14:paraId="38952AE1" w14:textId="11A94594" w:rsidR="0051464F" w:rsidRDefault="0051464F" w:rsidP="0051464F">
      <w:pPr>
        <w:jc w:val="both"/>
      </w:pPr>
      <w:r>
        <w:t xml:space="preserve">                                                                                                       Upravni odjel za financije i računovodstvo</w:t>
      </w:r>
    </w:p>
    <w:p w14:paraId="063AA760" w14:textId="77777777" w:rsidR="00A863BE" w:rsidRDefault="00A863BE" w:rsidP="0051464F">
      <w:pPr>
        <w:jc w:val="both"/>
      </w:pPr>
    </w:p>
    <w:p w14:paraId="462CB807" w14:textId="77777777" w:rsidR="0051464F" w:rsidRDefault="0051464F" w:rsidP="0051464F">
      <w:pPr>
        <w:jc w:val="both"/>
      </w:pPr>
    </w:p>
    <w:p w14:paraId="4F1CEC8D" w14:textId="77777777" w:rsidR="00A863BE" w:rsidRDefault="00A863BE" w:rsidP="00A863BE">
      <w:pPr>
        <w:jc w:val="center"/>
      </w:pPr>
    </w:p>
    <w:sectPr w:rsidR="00A86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BE"/>
    <w:rsid w:val="00174FC6"/>
    <w:rsid w:val="0051464F"/>
    <w:rsid w:val="00A863BE"/>
    <w:rsid w:val="00D15192"/>
    <w:rsid w:val="00EA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8CC0"/>
  <w15:chartTrackingRefBased/>
  <w15:docId w15:val="{82BBB04F-C51F-4F2F-9CEA-0FEE1A23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procelnik-financije</dc:creator>
  <cp:keywords/>
  <dc:description/>
  <cp:lastModifiedBy>procelnik-financije</cp:lastModifiedBy>
  <cp:revision>3</cp:revision>
  <cp:lastPrinted>2023-11-21T09:33:00Z</cp:lastPrinted>
  <dcterms:created xsi:type="dcterms:W3CDTF">2023-11-21T09:17:00Z</dcterms:created>
  <dcterms:modified xsi:type="dcterms:W3CDTF">2024-11-19T08:30:00Z</dcterms:modified>
</cp:coreProperties>
</file>